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ACC" w:rsidRDefault="001B783D" w:rsidP="001B783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Практическое занятие на кружке «Физика в экспериментах и задачах» «Исследование получения</w:t>
      </w:r>
      <w:r w:rsidR="00401ACC" w:rsidRPr="00401ACC">
        <w:rPr>
          <w:b/>
          <w:sz w:val="28"/>
          <w:szCs w:val="28"/>
        </w:rPr>
        <w:t xml:space="preserve"> электрического тока из фруктов и овощей</w:t>
      </w:r>
      <w:r>
        <w:rPr>
          <w:b/>
          <w:sz w:val="28"/>
          <w:szCs w:val="28"/>
        </w:rPr>
        <w:t xml:space="preserve">» Школа п. Красный Октябрь филиал МОУ СОШ </w:t>
      </w:r>
      <w:proofErr w:type="spellStart"/>
      <w:r>
        <w:rPr>
          <w:b/>
          <w:sz w:val="28"/>
          <w:szCs w:val="28"/>
        </w:rPr>
        <w:t>с.Рахинка</w:t>
      </w:r>
      <w:proofErr w:type="spellEnd"/>
    </w:p>
    <w:p w:rsidR="00AD34B8" w:rsidRPr="00AD34B8" w:rsidRDefault="00AD34B8" w:rsidP="00AD34B8">
      <w:pPr>
        <w:jc w:val="right"/>
        <w:rPr>
          <w:sz w:val="24"/>
          <w:szCs w:val="24"/>
        </w:rPr>
      </w:pPr>
      <w:r w:rsidRPr="00AD34B8">
        <w:rPr>
          <w:sz w:val="24"/>
          <w:szCs w:val="24"/>
        </w:rPr>
        <w:t xml:space="preserve">Руководитель кружка </w:t>
      </w:r>
      <w:proofErr w:type="spellStart"/>
      <w:r w:rsidRPr="00AD34B8">
        <w:rPr>
          <w:sz w:val="24"/>
          <w:szCs w:val="24"/>
        </w:rPr>
        <w:t>Тенисбаева</w:t>
      </w:r>
      <w:proofErr w:type="spellEnd"/>
      <w:r w:rsidRPr="00AD34B8">
        <w:rPr>
          <w:sz w:val="24"/>
          <w:szCs w:val="24"/>
        </w:rPr>
        <w:t xml:space="preserve"> Н.И.</w:t>
      </w:r>
    </w:p>
    <w:p w:rsidR="00401ACC" w:rsidRPr="001B783D" w:rsidRDefault="001B783D" w:rsidP="00401A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ACC" w:rsidRPr="001B783D">
        <w:rPr>
          <w:rFonts w:ascii="Times New Roman" w:hAnsi="Times New Roman" w:cs="Times New Roman"/>
          <w:sz w:val="24"/>
          <w:szCs w:val="24"/>
        </w:rPr>
        <w:t>Группа школьников провела исследование по извлечению электричества из продуктов растительного происхождения. Целью работы стало изучение возможности получения электрической энергии путём преобразования химической активности различных видов фруктов и овощей.</w:t>
      </w:r>
    </w:p>
    <w:p w:rsidR="00401ACC" w:rsidRPr="001B783D" w:rsidRDefault="001B783D" w:rsidP="00401A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ACC" w:rsidRPr="001B783D">
        <w:rPr>
          <w:rFonts w:ascii="Times New Roman" w:hAnsi="Times New Roman" w:cs="Times New Roman"/>
          <w:sz w:val="24"/>
          <w:szCs w:val="24"/>
        </w:rPr>
        <w:t xml:space="preserve">Экспериментальная методика заключалась в следующем: испытуемые продукты (яблоко, картофель, лимон, огурец и др.) подключались к простой </w:t>
      </w:r>
      <w:proofErr w:type="spellStart"/>
      <w:r w:rsidR="00401ACC" w:rsidRPr="001B783D">
        <w:rPr>
          <w:rFonts w:ascii="Times New Roman" w:hAnsi="Times New Roman" w:cs="Times New Roman"/>
          <w:sz w:val="24"/>
          <w:szCs w:val="24"/>
        </w:rPr>
        <w:t>электроцепи</w:t>
      </w:r>
      <w:proofErr w:type="spellEnd"/>
      <w:r w:rsidR="00401ACC" w:rsidRPr="001B783D">
        <w:rPr>
          <w:rFonts w:ascii="Times New Roman" w:hAnsi="Times New Roman" w:cs="Times New Roman"/>
          <w:sz w:val="24"/>
          <w:szCs w:val="24"/>
        </w:rPr>
        <w:t xml:space="preserve"> через медный и цинковый электроды. Регистрация показателей осуществлялась посредством </w:t>
      </w:r>
      <w:proofErr w:type="spellStart"/>
      <w:r w:rsidR="00401ACC" w:rsidRPr="001B783D">
        <w:rPr>
          <w:rFonts w:ascii="Times New Roman" w:hAnsi="Times New Roman" w:cs="Times New Roman"/>
          <w:sz w:val="24"/>
          <w:szCs w:val="24"/>
        </w:rPr>
        <w:t>мультиметра</w:t>
      </w:r>
      <w:proofErr w:type="spellEnd"/>
      <w:r w:rsidR="00401ACC" w:rsidRPr="001B783D">
        <w:rPr>
          <w:rFonts w:ascii="Times New Roman" w:hAnsi="Times New Roman" w:cs="Times New Roman"/>
          <w:sz w:val="24"/>
          <w:szCs w:val="24"/>
        </w:rPr>
        <w:t>, фикс</w:t>
      </w:r>
      <w:r>
        <w:rPr>
          <w:rFonts w:ascii="Times New Roman" w:hAnsi="Times New Roman" w:cs="Times New Roman"/>
          <w:sz w:val="24"/>
          <w:szCs w:val="24"/>
        </w:rPr>
        <w:t>ирующего напряжение и силу тока, а также оборудования Центра «Точка Роста»</w:t>
      </w:r>
    </w:p>
    <w:p w:rsidR="00401ACC" w:rsidRPr="001B783D" w:rsidRDefault="001B783D" w:rsidP="00401A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ACC" w:rsidRPr="001B783D">
        <w:rPr>
          <w:rFonts w:ascii="Times New Roman" w:hAnsi="Times New Roman" w:cs="Times New Roman"/>
          <w:sz w:val="24"/>
          <w:szCs w:val="24"/>
        </w:rPr>
        <w:t xml:space="preserve">Полученные результаты показали зависимость уровня генерируемого напряжения и силы тока от типа продукта. Наиболее высокими показателями отличились цитрусовые — </w:t>
      </w:r>
      <w:bookmarkStart w:id="0" w:name="_GoBack"/>
      <w:bookmarkEnd w:id="0"/>
      <w:r w:rsidR="00401ACC" w:rsidRPr="001B783D">
        <w:rPr>
          <w:rFonts w:ascii="Times New Roman" w:hAnsi="Times New Roman" w:cs="Times New Roman"/>
          <w:sz w:val="24"/>
          <w:szCs w:val="24"/>
        </w:rPr>
        <w:t>лимоны, апельсины, грейпфруты. В меньшей степени ток вырабатывался картофелем и огурцами. Яблоки продемонстрировали промежуточное значение между этими группами.</w:t>
      </w:r>
    </w:p>
    <w:p w:rsidR="00401ACC" w:rsidRPr="001B783D" w:rsidRDefault="001B783D" w:rsidP="00401AC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ACC" w:rsidRPr="001B783D">
        <w:rPr>
          <w:rFonts w:ascii="Times New Roman" w:hAnsi="Times New Roman" w:cs="Times New Roman"/>
          <w:sz w:val="24"/>
          <w:szCs w:val="24"/>
        </w:rPr>
        <w:t>Учащиеся сделали вывод, что уровень выделяемой электроэнергии зависит от содержания органических кислот и влаги во фруктах и овощах. Чем больше кислоты содержится в продукте, тем выше сила тока.</w:t>
      </w:r>
    </w:p>
    <w:p w:rsidR="00401ACC" w:rsidRPr="001B783D" w:rsidRDefault="001B783D" w:rsidP="00401AC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01ACC" w:rsidRPr="001B783D">
        <w:rPr>
          <w:rFonts w:ascii="Times New Roman" w:hAnsi="Times New Roman" w:cs="Times New Roman"/>
          <w:sz w:val="24"/>
          <w:szCs w:val="24"/>
        </w:rPr>
        <w:t>Результаты исследования позволяют рекомендовать использование данного метода для демонстрации принципа работы простых гальванических элементов и популяризации знаний о природе электричества среди обучающихся младших классов.</w:t>
      </w:r>
    </w:p>
    <w:p w:rsidR="00401ACC" w:rsidRDefault="00401ACC" w:rsidP="00401ACC">
      <w:r w:rsidRPr="00401ACC">
        <w:rPr>
          <w:noProof/>
          <w:lang w:eastAsia="ru-RU"/>
        </w:rPr>
        <w:t xml:space="preserve"> </w:t>
      </w:r>
      <w:r w:rsidRPr="00FE46FD">
        <w:rPr>
          <w:noProof/>
          <w:lang w:eastAsia="ru-RU"/>
        </w:rPr>
        <w:drawing>
          <wp:inline distT="0" distB="0" distL="0" distR="0" wp14:anchorId="5D287FD5" wp14:editId="75BCE4C5">
            <wp:extent cx="2006445" cy="2682240"/>
            <wp:effectExtent l="0" t="0" r="0" b="3810"/>
            <wp:docPr id="4" name="Рисунок 4" descr="C:\Users\Школа-гимназия №37\Desktop\фото\17799484915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Школа-гимназия №37\Desktop\фото\177994849156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2278" cy="269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46FD">
        <w:rPr>
          <w:noProof/>
          <w:lang w:eastAsia="ru-RU"/>
        </w:rPr>
        <w:drawing>
          <wp:inline distT="0" distB="0" distL="0" distR="0" wp14:anchorId="6FE47E0F" wp14:editId="2BC4FBD6">
            <wp:extent cx="3581400" cy="2689149"/>
            <wp:effectExtent l="0" t="0" r="0" b="0"/>
            <wp:docPr id="5" name="Рисунок 5" descr="C:\Users\Школа-гимназия №37\Desktop\фото\IMG_20260330_075500_2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-гимназия №37\Desktop\фото\IMG_20260330_075500_22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4082" cy="2728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01ACC" w:rsidSect="00FE46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52"/>
    <w:rsid w:val="001B783D"/>
    <w:rsid w:val="002A2D7C"/>
    <w:rsid w:val="00401ACC"/>
    <w:rsid w:val="00AD34B8"/>
    <w:rsid w:val="00C81452"/>
    <w:rsid w:val="00FE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38831"/>
  <w15:chartTrackingRefBased/>
  <w15:docId w15:val="{837BCE37-C92B-46F7-8670-020ED8C34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Школа-гимназия №37</dc:creator>
  <cp:keywords/>
  <dc:description/>
  <cp:lastModifiedBy>Школа-гимназия №37</cp:lastModifiedBy>
  <cp:revision>5</cp:revision>
  <dcterms:created xsi:type="dcterms:W3CDTF">2026-05-28T06:22:00Z</dcterms:created>
  <dcterms:modified xsi:type="dcterms:W3CDTF">2026-05-28T07:38:00Z</dcterms:modified>
</cp:coreProperties>
</file>